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4" w:rsidRPr="00BF02C0" w:rsidRDefault="00BC2736" w:rsidP="00C42FF4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-492760</wp:posOffset>
            </wp:positionV>
            <wp:extent cx="685800" cy="1031875"/>
            <wp:effectExtent l="0" t="0" r="0" b="0"/>
            <wp:wrapNone/>
            <wp:docPr id="2" name="Рисунок 1" descr="Описание: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EC5" w:rsidRPr="00ED0E59" w:rsidRDefault="002D3EC5" w:rsidP="00C42FF4">
      <w:pPr>
        <w:shd w:val="clear" w:color="auto" w:fill="FFFFFF"/>
        <w:spacing w:line="485" w:lineRule="exact"/>
        <w:jc w:val="center"/>
        <w:rPr>
          <w:b/>
          <w:bCs/>
          <w:spacing w:val="-11"/>
          <w:sz w:val="16"/>
          <w:szCs w:val="16"/>
        </w:rPr>
      </w:pPr>
    </w:p>
    <w:p w:rsidR="00ED0E59" w:rsidRDefault="00C42FF4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  <w:r w:rsidRPr="00BF02C0">
        <w:rPr>
          <w:b/>
          <w:bCs/>
          <w:spacing w:val="-11"/>
          <w:sz w:val="30"/>
          <w:szCs w:val="30"/>
        </w:rPr>
        <w:t>ДЕРГАЧІВСЬКА МІСЬКА РАДА</w:t>
      </w:r>
    </w:p>
    <w:p w:rsidR="00ED0E59" w:rsidRPr="00ED0E59" w:rsidRDefault="00ED0E59" w:rsidP="00ED0E59">
      <w:pPr>
        <w:shd w:val="clear" w:color="auto" w:fill="FFFFFF"/>
        <w:jc w:val="center"/>
        <w:rPr>
          <w:b/>
          <w:bCs/>
          <w:spacing w:val="-11"/>
          <w:sz w:val="16"/>
          <w:szCs w:val="16"/>
        </w:rPr>
      </w:pPr>
    </w:p>
    <w:p w:rsidR="00C42FF4" w:rsidRPr="00ED0E59" w:rsidRDefault="00C42FF4" w:rsidP="00ED0E59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ED0E59">
        <w:rPr>
          <w:b/>
          <w:bCs/>
          <w:spacing w:val="-11"/>
          <w:sz w:val="28"/>
          <w:szCs w:val="28"/>
        </w:rPr>
        <w:t>ВИКОНАВЧИЙ КОМІТЕТ</w:t>
      </w:r>
    </w:p>
    <w:p w:rsidR="00ED0E59" w:rsidRPr="00BF02C0" w:rsidRDefault="00ED0E59" w:rsidP="00ED0E59">
      <w:pPr>
        <w:shd w:val="clear" w:color="auto" w:fill="FFFFFF"/>
        <w:jc w:val="center"/>
        <w:rPr>
          <w:b/>
          <w:bCs/>
          <w:spacing w:val="-11"/>
          <w:sz w:val="24"/>
          <w:szCs w:val="24"/>
        </w:rPr>
      </w:pPr>
    </w:p>
    <w:p w:rsidR="00C42FF4" w:rsidRPr="00ED0E59" w:rsidRDefault="00C42FF4" w:rsidP="00ED0E59">
      <w:pPr>
        <w:shd w:val="clear" w:color="auto" w:fill="FFFFFF"/>
        <w:jc w:val="center"/>
        <w:rPr>
          <w:b/>
          <w:bCs/>
          <w:spacing w:val="11"/>
          <w:sz w:val="40"/>
          <w:szCs w:val="40"/>
        </w:rPr>
      </w:pPr>
      <w:r w:rsidRPr="00ED0E59">
        <w:rPr>
          <w:b/>
          <w:bCs/>
          <w:spacing w:val="11"/>
          <w:sz w:val="40"/>
          <w:szCs w:val="40"/>
        </w:rPr>
        <w:t>РІШЕННЯ</w:t>
      </w:r>
    </w:p>
    <w:p w:rsidR="00ED0E59" w:rsidRPr="00ED0E59" w:rsidRDefault="00ED0E59" w:rsidP="00ED0E59">
      <w:pPr>
        <w:shd w:val="clear" w:color="auto" w:fill="FFFFFF"/>
        <w:jc w:val="center"/>
        <w:rPr>
          <w:b/>
          <w:bCs/>
          <w:spacing w:val="11"/>
          <w:sz w:val="16"/>
          <w:szCs w:val="16"/>
        </w:rPr>
      </w:pPr>
    </w:p>
    <w:p w:rsidR="00C42FF4" w:rsidRPr="00ED0E59" w:rsidRDefault="00C42FF4" w:rsidP="00ED0E59">
      <w:pPr>
        <w:shd w:val="clear" w:color="auto" w:fill="FFFFFF"/>
        <w:rPr>
          <w:bCs/>
          <w:sz w:val="28"/>
          <w:szCs w:val="28"/>
        </w:rPr>
      </w:pPr>
      <w:r w:rsidRPr="00ED0E59">
        <w:rPr>
          <w:bCs/>
          <w:sz w:val="28"/>
          <w:szCs w:val="28"/>
        </w:rPr>
        <w:t xml:space="preserve">Від </w:t>
      </w:r>
      <w:r w:rsidR="007A40D3">
        <w:rPr>
          <w:bCs/>
          <w:sz w:val="28"/>
          <w:szCs w:val="28"/>
        </w:rPr>
        <w:t>08 грудня</w:t>
      </w:r>
      <w:r w:rsidR="00F47D84">
        <w:rPr>
          <w:bCs/>
          <w:sz w:val="28"/>
          <w:szCs w:val="28"/>
        </w:rPr>
        <w:t xml:space="preserve"> </w:t>
      </w:r>
      <w:r w:rsidRPr="00ED0E59">
        <w:rPr>
          <w:bCs/>
          <w:sz w:val="28"/>
          <w:szCs w:val="28"/>
        </w:rPr>
        <w:t>201</w:t>
      </w:r>
      <w:r w:rsidR="00792561" w:rsidRPr="00ED0E59">
        <w:rPr>
          <w:bCs/>
          <w:sz w:val="28"/>
          <w:szCs w:val="28"/>
        </w:rPr>
        <w:t>5</w:t>
      </w:r>
      <w:r w:rsidRPr="00ED0E59">
        <w:rPr>
          <w:bCs/>
          <w:sz w:val="28"/>
          <w:szCs w:val="28"/>
        </w:rPr>
        <w:t xml:space="preserve"> року                                                                    №  </w:t>
      </w:r>
      <w:r w:rsidR="00581D64">
        <w:rPr>
          <w:bCs/>
          <w:sz w:val="28"/>
          <w:szCs w:val="28"/>
        </w:rPr>
        <w:t>212</w:t>
      </w:r>
    </w:p>
    <w:p w:rsidR="00775A8A" w:rsidRDefault="00775A8A" w:rsidP="00C42FF4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C42FF4" w:rsidRDefault="00C42FF4" w:rsidP="003417F7">
      <w:pPr>
        <w:tabs>
          <w:tab w:val="left" w:pos="0"/>
        </w:tabs>
        <w:ind w:right="3260"/>
        <w:jc w:val="both"/>
        <w:rPr>
          <w:bCs/>
          <w:sz w:val="28"/>
          <w:szCs w:val="28"/>
        </w:rPr>
      </w:pPr>
      <w:r w:rsidRPr="00D36FE5">
        <w:rPr>
          <w:bCs/>
          <w:sz w:val="28"/>
          <w:szCs w:val="28"/>
        </w:rPr>
        <w:t xml:space="preserve">Про </w:t>
      </w:r>
      <w:r w:rsidR="00660301">
        <w:rPr>
          <w:bCs/>
          <w:sz w:val="28"/>
          <w:szCs w:val="28"/>
        </w:rPr>
        <w:t xml:space="preserve">упорядкування адрес житловим будинкам, земельним ділянкам по </w:t>
      </w:r>
      <w:proofErr w:type="spellStart"/>
      <w:r w:rsidR="00660301">
        <w:rPr>
          <w:bCs/>
          <w:sz w:val="28"/>
          <w:szCs w:val="28"/>
        </w:rPr>
        <w:t>пров.</w:t>
      </w:r>
      <w:r w:rsidR="00581D64">
        <w:rPr>
          <w:bCs/>
          <w:sz w:val="28"/>
          <w:szCs w:val="28"/>
        </w:rPr>
        <w:t>Механізаторів</w:t>
      </w:r>
      <w:proofErr w:type="spellEnd"/>
      <w:r w:rsidR="00581D64">
        <w:rPr>
          <w:bCs/>
          <w:sz w:val="28"/>
          <w:szCs w:val="28"/>
        </w:rPr>
        <w:t xml:space="preserve"> </w:t>
      </w:r>
      <w:r w:rsidR="00660301">
        <w:rPr>
          <w:bCs/>
          <w:sz w:val="28"/>
          <w:szCs w:val="28"/>
        </w:rPr>
        <w:t>із зазначенням власників</w:t>
      </w:r>
      <w:r w:rsidR="003417F7">
        <w:rPr>
          <w:bCs/>
          <w:sz w:val="28"/>
          <w:szCs w:val="28"/>
        </w:rPr>
        <w:t xml:space="preserve"> об’єктів</w:t>
      </w:r>
      <w:r w:rsidR="00660301">
        <w:rPr>
          <w:bCs/>
          <w:sz w:val="28"/>
          <w:szCs w:val="28"/>
        </w:rPr>
        <w:t xml:space="preserve"> нерухомого майна</w:t>
      </w:r>
    </w:p>
    <w:p w:rsidR="006E0FBD" w:rsidRDefault="006E0FBD" w:rsidP="00C701AF">
      <w:pPr>
        <w:shd w:val="clear" w:color="auto" w:fill="FFFFFF"/>
        <w:tabs>
          <w:tab w:val="left" w:pos="0"/>
        </w:tabs>
        <w:ind w:right="-1"/>
        <w:jc w:val="both"/>
        <w:rPr>
          <w:bCs/>
          <w:sz w:val="28"/>
          <w:szCs w:val="28"/>
        </w:rPr>
      </w:pPr>
    </w:p>
    <w:p w:rsidR="00C42FF4" w:rsidRDefault="00660301" w:rsidP="00660301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52FC" w:rsidRPr="008901BE">
        <w:rPr>
          <w:bCs/>
          <w:sz w:val="28"/>
          <w:szCs w:val="28"/>
        </w:rPr>
        <w:t>З метою</w:t>
      </w:r>
      <w:r w:rsidR="00CB2790" w:rsidRPr="008901BE">
        <w:rPr>
          <w:bCs/>
          <w:sz w:val="28"/>
          <w:szCs w:val="28"/>
        </w:rPr>
        <w:t xml:space="preserve"> впорядкування адресного господарства міста, у зв’язку </w:t>
      </w:r>
      <w:r w:rsidR="008246AC" w:rsidRPr="008901BE">
        <w:rPr>
          <w:bCs/>
          <w:sz w:val="28"/>
          <w:szCs w:val="28"/>
        </w:rPr>
        <w:t>з неточностями</w:t>
      </w:r>
      <w:r w:rsidR="00483D40" w:rsidRPr="008901BE">
        <w:rPr>
          <w:sz w:val="28"/>
          <w:szCs w:val="28"/>
        </w:rPr>
        <w:t>,</w:t>
      </w:r>
      <w:r w:rsidR="008246AC" w:rsidRPr="008901BE">
        <w:rPr>
          <w:sz w:val="28"/>
          <w:szCs w:val="28"/>
        </w:rPr>
        <w:t xml:space="preserve"> неповнотою інформації</w:t>
      </w:r>
      <w:r w:rsidR="0093475B" w:rsidRPr="008901BE">
        <w:rPr>
          <w:sz w:val="28"/>
          <w:szCs w:val="28"/>
        </w:rPr>
        <w:t xml:space="preserve"> у рішенні № 198/1 виконавчого комітету </w:t>
      </w:r>
      <w:proofErr w:type="spellStart"/>
      <w:r w:rsidR="0093475B" w:rsidRPr="008901BE">
        <w:rPr>
          <w:sz w:val="28"/>
          <w:szCs w:val="28"/>
        </w:rPr>
        <w:t>Дергачівської</w:t>
      </w:r>
      <w:proofErr w:type="spellEnd"/>
      <w:r w:rsidR="0093475B" w:rsidRPr="008901BE">
        <w:rPr>
          <w:sz w:val="28"/>
          <w:szCs w:val="28"/>
        </w:rPr>
        <w:t xml:space="preserve"> міської ради народних депутатів «Про </w:t>
      </w:r>
      <w:r w:rsidR="00AA4DAD" w:rsidRPr="008901BE">
        <w:rPr>
          <w:sz w:val="28"/>
          <w:szCs w:val="28"/>
        </w:rPr>
        <w:t xml:space="preserve">перейменування пров. Огороднього та </w:t>
      </w:r>
      <w:proofErr w:type="spellStart"/>
      <w:r w:rsidR="00AA4DAD" w:rsidRPr="008901BE">
        <w:rPr>
          <w:sz w:val="28"/>
          <w:szCs w:val="28"/>
        </w:rPr>
        <w:t>упорядочення</w:t>
      </w:r>
      <w:proofErr w:type="spellEnd"/>
      <w:r w:rsidR="00AA4DAD" w:rsidRPr="008901BE">
        <w:rPr>
          <w:sz w:val="28"/>
          <w:szCs w:val="28"/>
        </w:rPr>
        <w:t xml:space="preserve"> нумерації домоволодінь по вул. Огородній, пров. Огородній та </w:t>
      </w:r>
      <w:r w:rsidR="004B6666" w:rsidRPr="008901BE">
        <w:rPr>
          <w:sz w:val="28"/>
          <w:szCs w:val="28"/>
        </w:rPr>
        <w:t>Механізаторів</w:t>
      </w:r>
      <w:r w:rsidR="0093475B" w:rsidRPr="008901BE">
        <w:rPr>
          <w:sz w:val="28"/>
          <w:szCs w:val="28"/>
        </w:rPr>
        <w:t>» від 11.11.1997 року, беручи до уваги</w:t>
      </w:r>
      <w:r w:rsidR="00581D64">
        <w:rPr>
          <w:sz w:val="28"/>
          <w:szCs w:val="28"/>
        </w:rPr>
        <w:t xml:space="preserve"> не виконання вчасно вказаного рішення</w:t>
      </w:r>
      <w:r w:rsidR="007A40D3">
        <w:rPr>
          <w:sz w:val="28"/>
          <w:szCs w:val="28"/>
        </w:rPr>
        <w:t xml:space="preserve"> громадянами</w:t>
      </w:r>
      <w:r w:rsidR="00581D64">
        <w:rPr>
          <w:sz w:val="28"/>
          <w:szCs w:val="28"/>
        </w:rPr>
        <w:t xml:space="preserve">, </w:t>
      </w:r>
      <w:r w:rsidR="0093475B" w:rsidRPr="008901BE">
        <w:rPr>
          <w:sz w:val="28"/>
          <w:szCs w:val="28"/>
        </w:rPr>
        <w:t xml:space="preserve"> зміни власників будинків та земельних ділянок в період 1997-2015 рр., на підставі укладання цивільно-правових угод, </w:t>
      </w:r>
      <w:r w:rsidR="00581D64">
        <w:rPr>
          <w:sz w:val="28"/>
          <w:szCs w:val="28"/>
        </w:rPr>
        <w:t xml:space="preserve"> </w:t>
      </w:r>
      <w:r w:rsidR="00920704" w:rsidRPr="008901BE">
        <w:rPr>
          <w:sz w:val="28"/>
          <w:szCs w:val="28"/>
        </w:rPr>
        <w:t>на підставі Порядку</w:t>
      </w:r>
      <w:r w:rsidR="00581D64">
        <w:rPr>
          <w:sz w:val="28"/>
          <w:szCs w:val="28"/>
        </w:rPr>
        <w:t xml:space="preserve"> </w:t>
      </w:r>
      <w:r w:rsidR="008901BE" w:rsidRPr="008901BE">
        <w:rPr>
          <w:sz w:val="28"/>
          <w:szCs w:val="28"/>
        </w:rPr>
        <w:t xml:space="preserve">присвоєння, уточнення та зміни поштових адрес об’єктам нерухомого майна населених пунктів </w:t>
      </w:r>
      <w:proofErr w:type="spellStart"/>
      <w:r w:rsidR="008901BE" w:rsidRPr="008901BE">
        <w:rPr>
          <w:sz w:val="28"/>
          <w:szCs w:val="28"/>
        </w:rPr>
        <w:t>Дергачівської</w:t>
      </w:r>
      <w:proofErr w:type="spellEnd"/>
      <w:r w:rsidR="008901BE" w:rsidRPr="008901BE">
        <w:rPr>
          <w:sz w:val="28"/>
          <w:szCs w:val="28"/>
        </w:rPr>
        <w:t xml:space="preserve"> міської ради</w:t>
      </w:r>
      <w:r w:rsidR="008901BE">
        <w:rPr>
          <w:sz w:val="28"/>
          <w:szCs w:val="28"/>
        </w:rPr>
        <w:t xml:space="preserve">, затвердженого рішенням №2 </w:t>
      </w:r>
      <w:r w:rsidR="008901BE" w:rsidRPr="008901BE">
        <w:rPr>
          <w:sz w:val="28"/>
          <w:szCs w:val="28"/>
          <w:lang w:val="en-US" w:eastAsia="ru-RU"/>
        </w:rPr>
        <w:t>LV</w:t>
      </w:r>
      <w:r w:rsidR="008901BE" w:rsidRPr="008901BE">
        <w:rPr>
          <w:sz w:val="28"/>
          <w:szCs w:val="28"/>
          <w:lang w:eastAsia="ru-RU"/>
        </w:rPr>
        <w:t xml:space="preserve"> сесії </w:t>
      </w:r>
      <w:proofErr w:type="spellStart"/>
      <w:r w:rsidR="008901BE">
        <w:rPr>
          <w:sz w:val="28"/>
          <w:szCs w:val="28"/>
          <w:lang w:eastAsia="ru-RU"/>
        </w:rPr>
        <w:t>Дергачівської</w:t>
      </w:r>
      <w:proofErr w:type="spellEnd"/>
      <w:r w:rsidR="008901BE">
        <w:rPr>
          <w:sz w:val="28"/>
          <w:szCs w:val="28"/>
          <w:lang w:eastAsia="ru-RU"/>
        </w:rPr>
        <w:t xml:space="preserve"> міської ради </w:t>
      </w:r>
      <w:r w:rsidR="008901BE" w:rsidRPr="008901BE">
        <w:rPr>
          <w:sz w:val="28"/>
          <w:szCs w:val="28"/>
          <w:lang w:val="en-US" w:eastAsia="ru-RU"/>
        </w:rPr>
        <w:t>V</w:t>
      </w:r>
      <w:r w:rsidR="008901BE">
        <w:rPr>
          <w:sz w:val="28"/>
          <w:szCs w:val="28"/>
          <w:lang w:eastAsia="ru-RU"/>
        </w:rPr>
        <w:t>І</w:t>
      </w:r>
      <w:r w:rsidR="008901BE" w:rsidRPr="008901BE">
        <w:rPr>
          <w:sz w:val="28"/>
          <w:szCs w:val="28"/>
          <w:lang w:eastAsia="ru-RU"/>
        </w:rPr>
        <w:t xml:space="preserve"> скликання</w:t>
      </w:r>
      <w:r w:rsidR="004B6666">
        <w:rPr>
          <w:sz w:val="28"/>
          <w:szCs w:val="28"/>
          <w:lang w:eastAsia="ru-RU"/>
        </w:rPr>
        <w:t xml:space="preserve"> від 31 березня 2014 року</w:t>
      </w:r>
      <w:r w:rsidR="008901BE">
        <w:rPr>
          <w:sz w:val="28"/>
          <w:szCs w:val="28"/>
          <w:lang w:eastAsia="ru-RU"/>
        </w:rPr>
        <w:t xml:space="preserve">, </w:t>
      </w:r>
      <w:r w:rsidR="00440757" w:rsidRPr="00483D40">
        <w:rPr>
          <w:bCs/>
          <w:sz w:val="28"/>
          <w:szCs w:val="28"/>
        </w:rPr>
        <w:t xml:space="preserve">керуючись </w:t>
      </w:r>
      <w:r w:rsidR="00084CC5" w:rsidRPr="00483D40">
        <w:rPr>
          <w:sz w:val="28"/>
          <w:szCs w:val="28"/>
        </w:rPr>
        <w:t>Закон</w:t>
      </w:r>
      <w:r w:rsidR="0090394C">
        <w:rPr>
          <w:sz w:val="28"/>
          <w:szCs w:val="28"/>
        </w:rPr>
        <w:t>ом</w:t>
      </w:r>
      <w:r w:rsidR="00084CC5" w:rsidRPr="00483D40">
        <w:rPr>
          <w:sz w:val="28"/>
          <w:szCs w:val="28"/>
        </w:rPr>
        <w:t xml:space="preserve"> України «Про місцеве самоврядування в Україні», </w:t>
      </w:r>
      <w:r w:rsidR="00C42FF4" w:rsidRPr="00483D40">
        <w:rPr>
          <w:bCs/>
          <w:sz w:val="28"/>
          <w:szCs w:val="28"/>
        </w:rPr>
        <w:t xml:space="preserve">виконавчий комітет </w:t>
      </w:r>
      <w:proofErr w:type="spellStart"/>
      <w:r w:rsidR="00C42FF4" w:rsidRPr="00483D40">
        <w:rPr>
          <w:bCs/>
          <w:sz w:val="28"/>
          <w:szCs w:val="28"/>
        </w:rPr>
        <w:t>Дергачівської</w:t>
      </w:r>
      <w:proofErr w:type="spellEnd"/>
      <w:r w:rsidR="00C42FF4" w:rsidRPr="00483D40">
        <w:rPr>
          <w:bCs/>
          <w:sz w:val="28"/>
          <w:szCs w:val="28"/>
        </w:rPr>
        <w:t xml:space="preserve"> міської ради –</w:t>
      </w:r>
    </w:p>
    <w:p w:rsidR="00726DDC" w:rsidRPr="00483D40" w:rsidRDefault="00726DDC" w:rsidP="00417D3A">
      <w:pPr>
        <w:ind w:firstLine="708"/>
        <w:jc w:val="both"/>
        <w:rPr>
          <w:bCs/>
          <w:sz w:val="28"/>
          <w:szCs w:val="28"/>
        </w:rPr>
      </w:pPr>
    </w:p>
    <w:p w:rsidR="00C42FF4" w:rsidRDefault="00C42FF4" w:rsidP="003D48C9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483D40">
        <w:rPr>
          <w:bCs/>
          <w:sz w:val="28"/>
          <w:szCs w:val="28"/>
        </w:rPr>
        <w:t>В И Р І Ш И В:</w:t>
      </w:r>
    </w:p>
    <w:p w:rsidR="00726DDC" w:rsidRPr="00483D40" w:rsidRDefault="00726DDC" w:rsidP="003D48C9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C42FF4" w:rsidRDefault="00920704" w:rsidP="0058591B">
      <w:pPr>
        <w:numPr>
          <w:ilvl w:val="0"/>
          <w:numId w:val="1"/>
        </w:numPr>
        <w:shd w:val="clear" w:color="auto" w:fill="FFFFFF"/>
        <w:tabs>
          <w:tab w:val="left" w:pos="-426"/>
        </w:tabs>
        <w:ind w:left="0" w:right="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Визнати частину п.2. рішення №198/1</w:t>
      </w:r>
      <w:r w:rsidR="00AA4DAD">
        <w:rPr>
          <w:sz w:val="28"/>
          <w:szCs w:val="28"/>
        </w:rPr>
        <w:t xml:space="preserve">«Про перейменування пров. Огороднього та </w:t>
      </w:r>
      <w:proofErr w:type="spellStart"/>
      <w:r w:rsidR="00AA4DAD">
        <w:rPr>
          <w:sz w:val="28"/>
          <w:szCs w:val="28"/>
        </w:rPr>
        <w:t>упорядочення</w:t>
      </w:r>
      <w:proofErr w:type="spellEnd"/>
      <w:r w:rsidR="00AA4DAD">
        <w:rPr>
          <w:sz w:val="28"/>
          <w:szCs w:val="28"/>
        </w:rPr>
        <w:t xml:space="preserve"> нумерації домоволодінь по вул. Огородній, пров. Огородній та </w:t>
      </w:r>
      <w:r w:rsidR="004C17F4">
        <w:rPr>
          <w:sz w:val="28"/>
          <w:szCs w:val="28"/>
        </w:rPr>
        <w:t>Механізаторів</w:t>
      </w:r>
      <w:r w:rsidR="00AA4DAD">
        <w:rPr>
          <w:sz w:val="28"/>
          <w:szCs w:val="28"/>
        </w:rPr>
        <w:t>» від 11.11.1997 року</w:t>
      </w:r>
      <w:r w:rsidR="00AA4DAD">
        <w:rPr>
          <w:bCs/>
          <w:sz w:val="28"/>
          <w:szCs w:val="28"/>
        </w:rPr>
        <w:t xml:space="preserve"> щодо встановлення нумерації по </w:t>
      </w:r>
      <w:proofErr w:type="spellStart"/>
      <w:r w:rsidR="00AA4DAD">
        <w:rPr>
          <w:bCs/>
          <w:sz w:val="28"/>
          <w:szCs w:val="28"/>
        </w:rPr>
        <w:t>пров.</w:t>
      </w:r>
      <w:r w:rsidR="00581D64">
        <w:rPr>
          <w:bCs/>
          <w:sz w:val="28"/>
          <w:szCs w:val="28"/>
        </w:rPr>
        <w:t>Механізаторів</w:t>
      </w:r>
      <w:proofErr w:type="spellEnd"/>
      <w:r w:rsidR="00AA4DAD">
        <w:rPr>
          <w:bCs/>
          <w:sz w:val="28"/>
          <w:szCs w:val="28"/>
        </w:rPr>
        <w:t xml:space="preserve"> такою, що втратила чинність.</w:t>
      </w:r>
    </w:p>
    <w:p w:rsidR="00764A61" w:rsidRDefault="00660301" w:rsidP="0058591B">
      <w:pPr>
        <w:numPr>
          <w:ilvl w:val="0"/>
          <w:numId w:val="1"/>
        </w:numPr>
        <w:shd w:val="clear" w:color="auto" w:fill="FFFFFF"/>
        <w:tabs>
          <w:tab w:val="left" w:pos="-426"/>
        </w:tabs>
        <w:ind w:left="0" w:right="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Громадянам, у яких у правових документах на нерухомість допу</w:t>
      </w:r>
      <w:r w:rsidR="00764A61">
        <w:rPr>
          <w:bCs/>
          <w:sz w:val="28"/>
          <w:szCs w:val="28"/>
        </w:rPr>
        <w:t>щ</w:t>
      </w:r>
      <w:r>
        <w:rPr>
          <w:bCs/>
          <w:sz w:val="28"/>
          <w:szCs w:val="28"/>
        </w:rPr>
        <w:t>ена</w:t>
      </w:r>
      <w:r w:rsidR="00581D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помилка у написанні назви провулку</w:t>
      </w:r>
      <w:r w:rsidR="0099349F">
        <w:rPr>
          <w:bCs/>
          <w:sz w:val="28"/>
          <w:szCs w:val="28"/>
        </w:rPr>
        <w:t xml:space="preserve"> </w:t>
      </w:r>
      <w:r w:rsidR="00ED6573">
        <w:rPr>
          <w:bCs/>
          <w:sz w:val="28"/>
          <w:szCs w:val="28"/>
        </w:rPr>
        <w:t>Механізаторів як Ог</w:t>
      </w:r>
      <w:r>
        <w:rPr>
          <w:bCs/>
          <w:sz w:val="28"/>
          <w:szCs w:val="28"/>
        </w:rPr>
        <w:t>ородній, привести у відповідність</w:t>
      </w:r>
      <w:r w:rsidR="00764A61">
        <w:rPr>
          <w:bCs/>
          <w:sz w:val="28"/>
          <w:szCs w:val="28"/>
        </w:rPr>
        <w:t xml:space="preserve"> документи  з правильним записом назви провулку </w:t>
      </w:r>
      <w:r w:rsidR="00ED6573">
        <w:rPr>
          <w:bCs/>
          <w:sz w:val="28"/>
          <w:szCs w:val="28"/>
        </w:rPr>
        <w:t>Механізаторів.</w:t>
      </w:r>
    </w:p>
    <w:p w:rsidR="00187706" w:rsidRDefault="00764A61" w:rsidP="0058591B">
      <w:pPr>
        <w:numPr>
          <w:ilvl w:val="0"/>
          <w:numId w:val="1"/>
        </w:numPr>
        <w:shd w:val="clear" w:color="auto" w:fill="FFFFFF"/>
        <w:tabs>
          <w:tab w:val="left" w:pos="-426"/>
        </w:tabs>
        <w:ind w:left="0" w:right="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Встановити </w:t>
      </w:r>
      <w:r w:rsidR="00581D64">
        <w:rPr>
          <w:bCs/>
          <w:sz w:val="28"/>
          <w:szCs w:val="28"/>
        </w:rPr>
        <w:t>нумерацію домоволодінь по</w:t>
      </w:r>
      <w:r w:rsidR="00411C3F">
        <w:rPr>
          <w:bCs/>
          <w:sz w:val="28"/>
          <w:szCs w:val="28"/>
        </w:rPr>
        <w:t xml:space="preserve"> </w:t>
      </w:r>
      <w:proofErr w:type="spellStart"/>
      <w:r w:rsidR="00411C3F">
        <w:rPr>
          <w:bCs/>
          <w:sz w:val="28"/>
          <w:szCs w:val="28"/>
        </w:rPr>
        <w:t>пров.</w:t>
      </w:r>
      <w:r w:rsidR="00ED6573">
        <w:rPr>
          <w:bCs/>
          <w:sz w:val="28"/>
          <w:szCs w:val="28"/>
        </w:rPr>
        <w:t>Механізаторів</w:t>
      </w:r>
      <w:proofErr w:type="spellEnd"/>
      <w:r w:rsidR="00411C3F">
        <w:rPr>
          <w:bCs/>
          <w:sz w:val="28"/>
          <w:szCs w:val="28"/>
        </w:rPr>
        <w:t xml:space="preserve"> в наступному порядку:</w:t>
      </w:r>
    </w:p>
    <w:p w:rsidR="00411C3F" w:rsidRPr="00187706" w:rsidRDefault="00411C3F" w:rsidP="00187706">
      <w:pPr>
        <w:shd w:val="clear" w:color="auto" w:fill="FFFFFF"/>
        <w:tabs>
          <w:tab w:val="left" w:pos="-426"/>
        </w:tabs>
        <w:ind w:right="5"/>
        <w:jc w:val="both"/>
        <w:rPr>
          <w:bCs/>
          <w:sz w:val="28"/>
          <w:szCs w:val="28"/>
        </w:rPr>
      </w:pPr>
      <w:proofErr w:type="spellStart"/>
      <w:r w:rsidRPr="00187706">
        <w:rPr>
          <w:bCs/>
          <w:sz w:val="28"/>
          <w:szCs w:val="28"/>
        </w:rPr>
        <w:t>пров.</w:t>
      </w:r>
      <w:r w:rsidR="00ED6573">
        <w:rPr>
          <w:bCs/>
          <w:sz w:val="28"/>
          <w:szCs w:val="28"/>
        </w:rPr>
        <w:t>Механізаторів</w:t>
      </w:r>
      <w:proofErr w:type="spellEnd"/>
      <w:r w:rsidR="00ED6573">
        <w:rPr>
          <w:bCs/>
          <w:sz w:val="28"/>
          <w:szCs w:val="28"/>
        </w:rPr>
        <w:t xml:space="preserve"> </w:t>
      </w:r>
      <w:r w:rsidRPr="00187706">
        <w:rPr>
          <w:bCs/>
          <w:sz w:val="28"/>
          <w:szCs w:val="28"/>
        </w:rPr>
        <w:t xml:space="preserve">№1 - гр. </w:t>
      </w:r>
      <w:proofErr w:type="spellStart"/>
      <w:r w:rsidR="00ED6573">
        <w:rPr>
          <w:bCs/>
          <w:sz w:val="28"/>
          <w:szCs w:val="28"/>
        </w:rPr>
        <w:t>Муковоз</w:t>
      </w:r>
      <w:proofErr w:type="spellEnd"/>
      <w:r w:rsidR="00ED6573">
        <w:rPr>
          <w:bCs/>
          <w:sz w:val="28"/>
          <w:szCs w:val="28"/>
        </w:rPr>
        <w:t xml:space="preserve"> Н.К., </w:t>
      </w:r>
      <w:proofErr w:type="spellStart"/>
      <w:r w:rsidR="00547921">
        <w:rPr>
          <w:bCs/>
          <w:sz w:val="28"/>
          <w:szCs w:val="28"/>
        </w:rPr>
        <w:t>гр.</w:t>
      </w:r>
      <w:r w:rsidR="00ED6573">
        <w:rPr>
          <w:bCs/>
          <w:sz w:val="28"/>
          <w:szCs w:val="28"/>
        </w:rPr>
        <w:t>Муковоз</w:t>
      </w:r>
      <w:proofErr w:type="spellEnd"/>
      <w:r w:rsidR="00ED6573">
        <w:rPr>
          <w:bCs/>
          <w:sz w:val="28"/>
          <w:szCs w:val="28"/>
        </w:rPr>
        <w:t xml:space="preserve"> В.І., </w:t>
      </w:r>
      <w:proofErr w:type="spellStart"/>
      <w:r w:rsidR="00ED6573">
        <w:rPr>
          <w:bCs/>
          <w:sz w:val="28"/>
          <w:szCs w:val="28"/>
        </w:rPr>
        <w:t>гр.Борщова</w:t>
      </w:r>
      <w:proofErr w:type="spellEnd"/>
      <w:r w:rsidR="00ED6573">
        <w:rPr>
          <w:bCs/>
          <w:sz w:val="28"/>
          <w:szCs w:val="28"/>
        </w:rPr>
        <w:t xml:space="preserve"> Т.І.</w:t>
      </w:r>
      <w:r w:rsidRPr="00187706">
        <w:rPr>
          <w:bCs/>
          <w:sz w:val="28"/>
          <w:szCs w:val="28"/>
        </w:rPr>
        <w:t>.;</w:t>
      </w:r>
    </w:p>
    <w:p w:rsidR="00411C3F" w:rsidRPr="00187706" w:rsidRDefault="00411C3F" w:rsidP="00187706">
      <w:pPr>
        <w:pStyle w:val="a3"/>
        <w:shd w:val="clear" w:color="auto" w:fill="FFFFFF"/>
        <w:tabs>
          <w:tab w:val="left" w:pos="-426"/>
        </w:tabs>
        <w:ind w:left="0" w:right="5"/>
        <w:jc w:val="both"/>
        <w:rPr>
          <w:bCs/>
          <w:sz w:val="28"/>
          <w:szCs w:val="28"/>
        </w:rPr>
      </w:pPr>
      <w:proofErr w:type="spellStart"/>
      <w:r w:rsidRPr="00187706">
        <w:rPr>
          <w:bCs/>
          <w:sz w:val="28"/>
          <w:szCs w:val="28"/>
        </w:rPr>
        <w:t>пров.</w:t>
      </w:r>
      <w:r w:rsidR="00547921">
        <w:rPr>
          <w:bCs/>
          <w:sz w:val="28"/>
          <w:szCs w:val="28"/>
        </w:rPr>
        <w:t>Механізаторів</w:t>
      </w:r>
      <w:proofErr w:type="spellEnd"/>
      <w:r w:rsidRPr="00187706">
        <w:rPr>
          <w:bCs/>
          <w:sz w:val="28"/>
          <w:szCs w:val="28"/>
        </w:rPr>
        <w:t xml:space="preserve"> №2 (замість №</w:t>
      </w:r>
      <w:r w:rsidR="00547921">
        <w:rPr>
          <w:bCs/>
          <w:sz w:val="28"/>
          <w:szCs w:val="28"/>
        </w:rPr>
        <w:t>4</w:t>
      </w:r>
      <w:r w:rsidRPr="00187706">
        <w:rPr>
          <w:bCs/>
          <w:sz w:val="28"/>
          <w:szCs w:val="28"/>
        </w:rPr>
        <w:t xml:space="preserve"> по </w:t>
      </w:r>
      <w:proofErr w:type="spellStart"/>
      <w:r w:rsidRPr="00187706">
        <w:rPr>
          <w:bCs/>
          <w:sz w:val="28"/>
          <w:szCs w:val="28"/>
        </w:rPr>
        <w:t>пров.Огородньому</w:t>
      </w:r>
      <w:proofErr w:type="spellEnd"/>
      <w:r w:rsidR="00547921">
        <w:rPr>
          <w:bCs/>
          <w:sz w:val="28"/>
          <w:szCs w:val="28"/>
        </w:rPr>
        <w:t xml:space="preserve">, замість № 4 по </w:t>
      </w:r>
      <w:proofErr w:type="spellStart"/>
      <w:r w:rsidR="00547921">
        <w:rPr>
          <w:bCs/>
          <w:sz w:val="28"/>
          <w:szCs w:val="28"/>
        </w:rPr>
        <w:t>вул.Огородній</w:t>
      </w:r>
      <w:proofErr w:type="spellEnd"/>
      <w:r w:rsidR="00547921">
        <w:rPr>
          <w:bCs/>
          <w:sz w:val="28"/>
          <w:szCs w:val="28"/>
        </w:rPr>
        <w:t>)</w:t>
      </w:r>
      <w:r w:rsidRPr="00187706">
        <w:rPr>
          <w:bCs/>
          <w:sz w:val="28"/>
          <w:szCs w:val="28"/>
        </w:rPr>
        <w:t xml:space="preserve"> – </w:t>
      </w:r>
      <w:proofErr w:type="spellStart"/>
      <w:r w:rsidRPr="00187706">
        <w:rPr>
          <w:bCs/>
          <w:sz w:val="28"/>
          <w:szCs w:val="28"/>
        </w:rPr>
        <w:t>гр.</w:t>
      </w:r>
      <w:r w:rsidR="00547921">
        <w:rPr>
          <w:bCs/>
          <w:sz w:val="28"/>
          <w:szCs w:val="28"/>
        </w:rPr>
        <w:t>Огуркасовій</w:t>
      </w:r>
      <w:proofErr w:type="spellEnd"/>
      <w:r w:rsidR="00547921">
        <w:rPr>
          <w:bCs/>
          <w:sz w:val="28"/>
          <w:szCs w:val="28"/>
        </w:rPr>
        <w:t xml:space="preserve"> Г.І</w:t>
      </w:r>
      <w:r w:rsidRPr="00187706">
        <w:rPr>
          <w:bCs/>
          <w:sz w:val="28"/>
          <w:szCs w:val="28"/>
        </w:rPr>
        <w:t>.;</w:t>
      </w:r>
    </w:p>
    <w:p w:rsidR="00411C3F" w:rsidRPr="00187706" w:rsidRDefault="00547921" w:rsidP="00187706">
      <w:pPr>
        <w:pStyle w:val="a3"/>
        <w:shd w:val="clear" w:color="auto" w:fill="FFFFFF"/>
        <w:tabs>
          <w:tab w:val="left" w:pos="-426"/>
        </w:tabs>
        <w:ind w:left="0" w:right="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пров.Механізаторів</w:t>
      </w:r>
      <w:proofErr w:type="spellEnd"/>
      <w:r>
        <w:rPr>
          <w:bCs/>
          <w:sz w:val="28"/>
          <w:szCs w:val="28"/>
        </w:rPr>
        <w:t xml:space="preserve"> №3 (замість № 3-А по </w:t>
      </w:r>
      <w:proofErr w:type="spellStart"/>
      <w:r>
        <w:rPr>
          <w:bCs/>
          <w:sz w:val="28"/>
          <w:szCs w:val="28"/>
        </w:rPr>
        <w:t>пров.Городньому</w:t>
      </w:r>
      <w:proofErr w:type="spellEnd"/>
      <w:r>
        <w:rPr>
          <w:bCs/>
          <w:sz w:val="28"/>
          <w:szCs w:val="28"/>
        </w:rPr>
        <w:t>, замість № 3-А п</w:t>
      </w:r>
      <w:r w:rsidR="00A13701">
        <w:rPr>
          <w:bCs/>
          <w:sz w:val="28"/>
          <w:szCs w:val="28"/>
        </w:rPr>
        <w:t xml:space="preserve">о </w:t>
      </w:r>
      <w:proofErr w:type="spellStart"/>
      <w:r w:rsidR="00A13701">
        <w:rPr>
          <w:bCs/>
          <w:sz w:val="28"/>
          <w:szCs w:val="28"/>
        </w:rPr>
        <w:t>пров.Огородньому</w:t>
      </w:r>
      <w:proofErr w:type="spellEnd"/>
      <w:r w:rsidR="00A13701">
        <w:rPr>
          <w:bCs/>
          <w:sz w:val="28"/>
          <w:szCs w:val="28"/>
        </w:rPr>
        <w:t xml:space="preserve">) – </w:t>
      </w:r>
      <w:proofErr w:type="spellStart"/>
      <w:r w:rsidR="00A13701">
        <w:rPr>
          <w:bCs/>
          <w:sz w:val="28"/>
          <w:szCs w:val="28"/>
        </w:rPr>
        <w:t>гр.Славнов</w:t>
      </w:r>
      <w:r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 xml:space="preserve"> В.О</w:t>
      </w:r>
      <w:r w:rsidR="00411C3F" w:rsidRPr="00187706">
        <w:rPr>
          <w:bCs/>
          <w:sz w:val="28"/>
          <w:szCs w:val="28"/>
        </w:rPr>
        <w:t>.;</w:t>
      </w:r>
    </w:p>
    <w:p w:rsidR="00547921" w:rsidRDefault="00547921" w:rsidP="00187706">
      <w:pPr>
        <w:pStyle w:val="a3"/>
        <w:shd w:val="clear" w:color="auto" w:fill="FFFFFF"/>
        <w:tabs>
          <w:tab w:val="left" w:pos="-426"/>
        </w:tabs>
        <w:ind w:left="0" w:right="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пров.Механізаторів</w:t>
      </w:r>
      <w:proofErr w:type="spellEnd"/>
      <w:r w:rsidRPr="001877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№3-</w:t>
      </w:r>
      <w:r w:rsidR="00411C3F" w:rsidRPr="00187706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 (замість № 3-А по </w:t>
      </w:r>
      <w:proofErr w:type="spellStart"/>
      <w:r>
        <w:rPr>
          <w:bCs/>
          <w:sz w:val="28"/>
          <w:szCs w:val="28"/>
        </w:rPr>
        <w:t>пров.Огородньому</w:t>
      </w:r>
      <w:proofErr w:type="spellEnd"/>
      <w:r>
        <w:rPr>
          <w:bCs/>
          <w:sz w:val="28"/>
          <w:szCs w:val="28"/>
        </w:rPr>
        <w:t xml:space="preserve">, замість № </w:t>
      </w:r>
    </w:p>
    <w:p w:rsidR="00411C3F" w:rsidRDefault="00547921" w:rsidP="00187706">
      <w:pPr>
        <w:pStyle w:val="a3"/>
        <w:shd w:val="clear" w:color="auto" w:fill="FFFFFF"/>
        <w:tabs>
          <w:tab w:val="left" w:pos="-426"/>
        </w:tabs>
        <w:ind w:left="0"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3-А колишній </w:t>
      </w:r>
      <w:proofErr w:type="spellStart"/>
      <w:r>
        <w:rPr>
          <w:bCs/>
          <w:sz w:val="28"/>
          <w:szCs w:val="28"/>
        </w:rPr>
        <w:t>пров.Городній</w:t>
      </w:r>
      <w:proofErr w:type="spellEnd"/>
      <w:r>
        <w:rPr>
          <w:bCs/>
          <w:sz w:val="28"/>
          <w:szCs w:val="28"/>
        </w:rPr>
        <w:t xml:space="preserve">) </w:t>
      </w:r>
      <w:r w:rsidR="00411C3F" w:rsidRPr="00187706">
        <w:rPr>
          <w:bCs/>
          <w:sz w:val="28"/>
          <w:szCs w:val="28"/>
        </w:rPr>
        <w:t xml:space="preserve">– </w:t>
      </w:r>
      <w:proofErr w:type="spellStart"/>
      <w:r w:rsidR="00411C3F" w:rsidRPr="00187706">
        <w:rPr>
          <w:bCs/>
          <w:sz w:val="28"/>
          <w:szCs w:val="28"/>
        </w:rPr>
        <w:t>гр.</w:t>
      </w:r>
      <w:r>
        <w:rPr>
          <w:bCs/>
          <w:sz w:val="28"/>
          <w:szCs w:val="28"/>
        </w:rPr>
        <w:t>Тіщенку</w:t>
      </w:r>
      <w:proofErr w:type="spellEnd"/>
      <w:r>
        <w:rPr>
          <w:bCs/>
          <w:sz w:val="28"/>
          <w:szCs w:val="28"/>
        </w:rPr>
        <w:t xml:space="preserve"> І.І</w:t>
      </w:r>
      <w:r w:rsidR="00411C3F" w:rsidRPr="00187706">
        <w:rPr>
          <w:bCs/>
          <w:sz w:val="28"/>
          <w:szCs w:val="28"/>
        </w:rPr>
        <w:t>.;</w:t>
      </w:r>
    </w:p>
    <w:p w:rsidR="001D62FF" w:rsidRDefault="001D62FF" w:rsidP="00187706">
      <w:pPr>
        <w:pStyle w:val="a3"/>
        <w:shd w:val="clear" w:color="auto" w:fill="FFFFFF"/>
        <w:tabs>
          <w:tab w:val="left" w:pos="-426"/>
        </w:tabs>
        <w:ind w:left="0" w:right="5"/>
        <w:jc w:val="both"/>
        <w:rPr>
          <w:bCs/>
          <w:sz w:val="28"/>
          <w:szCs w:val="28"/>
        </w:rPr>
      </w:pPr>
    </w:p>
    <w:p w:rsidR="007A40D3" w:rsidRPr="00187706" w:rsidRDefault="007A40D3" w:rsidP="00187706">
      <w:pPr>
        <w:pStyle w:val="a3"/>
        <w:shd w:val="clear" w:color="auto" w:fill="FFFFFF"/>
        <w:tabs>
          <w:tab w:val="left" w:pos="-426"/>
        </w:tabs>
        <w:ind w:left="0" w:right="5"/>
        <w:jc w:val="both"/>
        <w:rPr>
          <w:bCs/>
          <w:sz w:val="28"/>
          <w:szCs w:val="28"/>
        </w:rPr>
      </w:pPr>
    </w:p>
    <w:p w:rsidR="001D62FF" w:rsidRDefault="00411C3F" w:rsidP="00187706">
      <w:pPr>
        <w:pStyle w:val="a3"/>
        <w:shd w:val="clear" w:color="auto" w:fill="FFFFFF"/>
        <w:tabs>
          <w:tab w:val="left" w:pos="-426"/>
        </w:tabs>
        <w:ind w:left="0" w:right="5"/>
        <w:jc w:val="both"/>
        <w:rPr>
          <w:bCs/>
          <w:sz w:val="28"/>
          <w:szCs w:val="28"/>
        </w:rPr>
      </w:pPr>
      <w:r w:rsidRPr="00187706">
        <w:rPr>
          <w:bCs/>
          <w:sz w:val="28"/>
          <w:szCs w:val="28"/>
        </w:rPr>
        <w:t>пров.</w:t>
      </w:r>
      <w:r w:rsidR="00547921" w:rsidRPr="00547921">
        <w:rPr>
          <w:bCs/>
          <w:sz w:val="28"/>
          <w:szCs w:val="28"/>
        </w:rPr>
        <w:t xml:space="preserve"> </w:t>
      </w:r>
      <w:r w:rsidR="00547921">
        <w:rPr>
          <w:bCs/>
          <w:sz w:val="28"/>
          <w:szCs w:val="28"/>
        </w:rPr>
        <w:t>Механізаторів</w:t>
      </w:r>
      <w:r w:rsidR="00547921" w:rsidRPr="00187706">
        <w:rPr>
          <w:bCs/>
          <w:sz w:val="28"/>
          <w:szCs w:val="28"/>
        </w:rPr>
        <w:t xml:space="preserve"> </w:t>
      </w:r>
      <w:r w:rsidR="00547921">
        <w:rPr>
          <w:bCs/>
          <w:sz w:val="28"/>
          <w:szCs w:val="28"/>
        </w:rPr>
        <w:t xml:space="preserve">№3-Б (замість №3-Б  по </w:t>
      </w:r>
      <w:proofErr w:type="spellStart"/>
      <w:r w:rsidR="00547921">
        <w:rPr>
          <w:bCs/>
          <w:sz w:val="28"/>
          <w:szCs w:val="28"/>
        </w:rPr>
        <w:t>пров.Огородньому</w:t>
      </w:r>
      <w:proofErr w:type="spellEnd"/>
      <w:r w:rsidR="00547921">
        <w:rPr>
          <w:bCs/>
          <w:sz w:val="28"/>
          <w:szCs w:val="28"/>
        </w:rPr>
        <w:t xml:space="preserve">) - </w:t>
      </w:r>
      <w:r w:rsidRPr="00187706">
        <w:rPr>
          <w:bCs/>
          <w:sz w:val="28"/>
          <w:szCs w:val="28"/>
        </w:rPr>
        <w:t xml:space="preserve">гр. </w:t>
      </w:r>
      <w:proofErr w:type="spellStart"/>
      <w:r w:rsidR="00547921">
        <w:rPr>
          <w:bCs/>
          <w:sz w:val="28"/>
          <w:szCs w:val="28"/>
        </w:rPr>
        <w:t>Болго</w:t>
      </w:r>
      <w:r w:rsidR="001D62FF">
        <w:rPr>
          <w:bCs/>
          <w:sz w:val="28"/>
          <w:szCs w:val="28"/>
        </w:rPr>
        <w:t>-</w:t>
      </w:r>
      <w:proofErr w:type="spellEnd"/>
    </w:p>
    <w:p w:rsidR="00411C3F" w:rsidRPr="00187706" w:rsidRDefault="00547921" w:rsidP="00187706">
      <w:pPr>
        <w:pStyle w:val="a3"/>
        <w:shd w:val="clear" w:color="auto" w:fill="FFFFFF"/>
        <w:tabs>
          <w:tab w:val="left" w:pos="-426"/>
        </w:tabs>
        <w:ind w:left="0" w:right="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ву</w:t>
      </w:r>
      <w:proofErr w:type="spellEnd"/>
      <w:r>
        <w:rPr>
          <w:bCs/>
          <w:sz w:val="28"/>
          <w:szCs w:val="28"/>
        </w:rPr>
        <w:t xml:space="preserve"> </w:t>
      </w:r>
      <w:r w:rsidR="00411C3F" w:rsidRPr="00187706">
        <w:rPr>
          <w:bCs/>
          <w:sz w:val="28"/>
          <w:szCs w:val="28"/>
        </w:rPr>
        <w:t>В.М.;</w:t>
      </w:r>
    </w:p>
    <w:p w:rsidR="00411C3F" w:rsidRPr="00187706" w:rsidRDefault="00547921" w:rsidP="00187706">
      <w:pPr>
        <w:pStyle w:val="a3"/>
        <w:shd w:val="clear" w:color="auto" w:fill="FFFFFF"/>
        <w:tabs>
          <w:tab w:val="left" w:pos="-426"/>
        </w:tabs>
        <w:ind w:left="0" w:right="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пров.Механізаторів</w:t>
      </w:r>
      <w:proofErr w:type="spellEnd"/>
      <w:r>
        <w:rPr>
          <w:bCs/>
          <w:sz w:val="28"/>
          <w:szCs w:val="28"/>
        </w:rPr>
        <w:t xml:space="preserve"> №4 (замість № 6 по </w:t>
      </w:r>
      <w:proofErr w:type="spellStart"/>
      <w:r>
        <w:rPr>
          <w:bCs/>
          <w:sz w:val="28"/>
          <w:szCs w:val="28"/>
        </w:rPr>
        <w:t>пров.Огородньому</w:t>
      </w:r>
      <w:proofErr w:type="spellEnd"/>
      <w:r>
        <w:rPr>
          <w:bCs/>
          <w:sz w:val="28"/>
          <w:szCs w:val="28"/>
        </w:rPr>
        <w:t xml:space="preserve">, замість № 4 по </w:t>
      </w:r>
      <w:proofErr w:type="spellStart"/>
      <w:r>
        <w:rPr>
          <w:bCs/>
          <w:sz w:val="28"/>
          <w:szCs w:val="28"/>
        </w:rPr>
        <w:t>пров.Огородньому</w:t>
      </w:r>
      <w:proofErr w:type="spellEnd"/>
      <w:r>
        <w:rPr>
          <w:bCs/>
          <w:sz w:val="28"/>
          <w:szCs w:val="28"/>
        </w:rPr>
        <w:t xml:space="preserve">)  – </w:t>
      </w:r>
      <w:proofErr w:type="spellStart"/>
      <w:r>
        <w:rPr>
          <w:bCs/>
          <w:sz w:val="28"/>
          <w:szCs w:val="28"/>
        </w:rPr>
        <w:t>гр.Крячко</w:t>
      </w:r>
      <w:proofErr w:type="spellEnd"/>
      <w:r>
        <w:rPr>
          <w:bCs/>
          <w:sz w:val="28"/>
          <w:szCs w:val="28"/>
        </w:rPr>
        <w:t xml:space="preserve"> В.Т</w:t>
      </w:r>
      <w:r w:rsidR="00CD7A47" w:rsidRPr="00187706">
        <w:rPr>
          <w:bCs/>
          <w:sz w:val="28"/>
          <w:szCs w:val="28"/>
        </w:rPr>
        <w:t>.;</w:t>
      </w:r>
    </w:p>
    <w:p w:rsidR="00CD7A47" w:rsidRPr="00187706" w:rsidRDefault="00547921" w:rsidP="00187706">
      <w:pPr>
        <w:pStyle w:val="a3"/>
        <w:shd w:val="clear" w:color="auto" w:fill="FFFFFF"/>
        <w:tabs>
          <w:tab w:val="left" w:pos="-426"/>
        </w:tabs>
        <w:ind w:left="0" w:right="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пров.Механізаторів</w:t>
      </w:r>
      <w:proofErr w:type="spellEnd"/>
      <w:r>
        <w:rPr>
          <w:bCs/>
          <w:sz w:val="28"/>
          <w:szCs w:val="28"/>
        </w:rPr>
        <w:t xml:space="preserve"> №5 – </w:t>
      </w:r>
      <w:proofErr w:type="spellStart"/>
      <w:r>
        <w:rPr>
          <w:bCs/>
          <w:sz w:val="28"/>
          <w:szCs w:val="28"/>
        </w:rPr>
        <w:t>гр.Коваленко</w:t>
      </w:r>
      <w:proofErr w:type="spellEnd"/>
      <w:r>
        <w:rPr>
          <w:bCs/>
          <w:sz w:val="28"/>
          <w:szCs w:val="28"/>
        </w:rPr>
        <w:t xml:space="preserve"> Н.А</w:t>
      </w:r>
      <w:r w:rsidR="00CD7A47" w:rsidRPr="00187706">
        <w:rPr>
          <w:bCs/>
          <w:sz w:val="28"/>
          <w:szCs w:val="28"/>
        </w:rPr>
        <w:t>.;</w:t>
      </w:r>
    </w:p>
    <w:p w:rsidR="001D62FF" w:rsidRDefault="00CD7A47" w:rsidP="00187706">
      <w:pPr>
        <w:pStyle w:val="a3"/>
        <w:shd w:val="clear" w:color="auto" w:fill="FFFFFF"/>
        <w:tabs>
          <w:tab w:val="left" w:pos="-426"/>
        </w:tabs>
        <w:ind w:left="0" w:right="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пров</w:t>
      </w:r>
      <w:r w:rsidR="00547921">
        <w:rPr>
          <w:bCs/>
          <w:sz w:val="28"/>
          <w:szCs w:val="28"/>
        </w:rPr>
        <w:t>.Механізаторів</w:t>
      </w:r>
      <w:proofErr w:type="spellEnd"/>
      <w:r w:rsidR="00547921">
        <w:rPr>
          <w:bCs/>
          <w:sz w:val="28"/>
          <w:szCs w:val="28"/>
        </w:rPr>
        <w:t xml:space="preserve"> №6 (замість № 6 по </w:t>
      </w:r>
      <w:proofErr w:type="spellStart"/>
      <w:r w:rsidR="00547921">
        <w:rPr>
          <w:bCs/>
          <w:sz w:val="28"/>
          <w:szCs w:val="28"/>
        </w:rPr>
        <w:t>пров.Огородньому</w:t>
      </w:r>
      <w:proofErr w:type="spellEnd"/>
      <w:r w:rsidR="00547921">
        <w:rPr>
          <w:bCs/>
          <w:sz w:val="28"/>
          <w:szCs w:val="28"/>
        </w:rPr>
        <w:t xml:space="preserve">) – </w:t>
      </w:r>
      <w:proofErr w:type="spellStart"/>
      <w:r w:rsidR="00547921">
        <w:rPr>
          <w:bCs/>
          <w:sz w:val="28"/>
          <w:szCs w:val="28"/>
        </w:rPr>
        <w:t>гр.Чупріко</w:t>
      </w:r>
      <w:r w:rsidR="001D62FF">
        <w:rPr>
          <w:bCs/>
          <w:sz w:val="28"/>
          <w:szCs w:val="28"/>
        </w:rPr>
        <w:t>-</w:t>
      </w:r>
      <w:proofErr w:type="spellEnd"/>
    </w:p>
    <w:p w:rsidR="00CD7A47" w:rsidRDefault="00547921" w:rsidP="00187706">
      <w:pPr>
        <w:pStyle w:val="a3"/>
        <w:shd w:val="clear" w:color="auto" w:fill="FFFFFF"/>
        <w:tabs>
          <w:tab w:val="left" w:pos="-426"/>
        </w:tabs>
        <w:ind w:left="0" w:right="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ву</w:t>
      </w:r>
      <w:proofErr w:type="spellEnd"/>
      <w:r>
        <w:rPr>
          <w:bCs/>
          <w:sz w:val="28"/>
          <w:szCs w:val="28"/>
        </w:rPr>
        <w:t xml:space="preserve"> А.І.</w:t>
      </w:r>
      <w:r w:rsidR="007A40D3">
        <w:rPr>
          <w:bCs/>
          <w:sz w:val="28"/>
          <w:szCs w:val="28"/>
        </w:rPr>
        <w:t>;</w:t>
      </w:r>
    </w:p>
    <w:p w:rsidR="007A40D3" w:rsidRDefault="007A40D3" w:rsidP="00187706">
      <w:pPr>
        <w:pStyle w:val="a3"/>
        <w:shd w:val="clear" w:color="auto" w:fill="FFFFFF"/>
        <w:tabs>
          <w:tab w:val="left" w:pos="-426"/>
        </w:tabs>
        <w:ind w:left="0" w:right="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пров.Механізаторів</w:t>
      </w:r>
      <w:proofErr w:type="spellEnd"/>
      <w:r>
        <w:rPr>
          <w:bCs/>
          <w:sz w:val="28"/>
          <w:szCs w:val="28"/>
        </w:rPr>
        <w:t xml:space="preserve"> № 7 – </w:t>
      </w:r>
      <w:proofErr w:type="spellStart"/>
      <w:r>
        <w:rPr>
          <w:bCs/>
          <w:sz w:val="28"/>
          <w:szCs w:val="28"/>
        </w:rPr>
        <w:t>гр.Середа</w:t>
      </w:r>
      <w:proofErr w:type="spellEnd"/>
      <w:r>
        <w:rPr>
          <w:bCs/>
          <w:sz w:val="28"/>
          <w:szCs w:val="28"/>
        </w:rPr>
        <w:t xml:space="preserve"> І.О.;</w:t>
      </w:r>
    </w:p>
    <w:p w:rsidR="00CD7A47" w:rsidRDefault="00547921" w:rsidP="00187706">
      <w:pPr>
        <w:pStyle w:val="a3"/>
        <w:shd w:val="clear" w:color="auto" w:fill="FFFFFF"/>
        <w:tabs>
          <w:tab w:val="left" w:pos="-426"/>
        </w:tabs>
        <w:ind w:left="0" w:right="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пров.Механізаторів</w:t>
      </w:r>
      <w:proofErr w:type="spellEnd"/>
      <w:r>
        <w:rPr>
          <w:bCs/>
          <w:sz w:val="28"/>
          <w:szCs w:val="28"/>
        </w:rPr>
        <w:t xml:space="preserve"> № 8 </w:t>
      </w:r>
      <w:r w:rsidR="004868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гр.Жмаченко</w:t>
      </w:r>
      <w:proofErr w:type="spellEnd"/>
      <w:r>
        <w:rPr>
          <w:bCs/>
          <w:sz w:val="28"/>
          <w:szCs w:val="28"/>
        </w:rPr>
        <w:t xml:space="preserve"> Ю.В</w:t>
      </w:r>
      <w:r w:rsidR="00CD7A47">
        <w:rPr>
          <w:bCs/>
          <w:sz w:val="28"/>
          <w:szCs w:val="28"/>
        </w:rPr>
        <w:t>.;</w:t>
      </w:r>
    </w:p>
    <w:p w:rsidR="00CD7A47" w:rsidRDefault="00547921" w:rsidP="00187706">
      <w:pPr>
        <w:pStyle w:val="a3"/>
        <w:shd w:val="clear" w:color="auto" w:fill="FFFFFF"/>
        <w:tabs>
          <w:tab w:val="left" w:pos="-426"/>
        </w:tabs>
        <w:ind w:left="0" w:right="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пров.Механізаторів</w:t>
      </w:r>
      <w:proofErr w:type="spellEnd"/>
      <w:r>
        <w:rPr>
          <w:bCs/>
          <w:sz w:val="28"/>
          <w:szCs w:val="28"/>
        </w:rPr>
        <w:t xml:space="preserve"> № 10 – </w:t>
      </w:r>
      <w:proofErr w:type="spellStart"/>
      <w:r>
        <w:rPr>
          <w:bCs/>
          <w:sz w:val="28"/>
          <w:szCs w:val="28"/>
        </w:rPr>
        <w:t>гр.Драган</w:t>
      </w:r>
      <w:proofErr w:type="spellEnd"/>
      <w:r>
        <w:rPr>
          <w:bCs/>
          <w:sz w:val="28"/>
          <w:szCs w:val="28"/>
        </w:rPr>
        <w:t xml:space="preserve"> К.Г</w:t>
      </w:r>
      <w:r w:rsidR="00CD7A47">
        <w:rPr>
          <w:bCs/>
          <w:sz w:val="28"/>
          <w:szCs w:val="28"/>
        </w:rPr>
        <w:t>.;</w:t>
      </w:r>
    </w:p>
    <w:p w:rsidR="00187706" w:rsidRPr="00C73978" w:rsidRDefault="00187706" w:rsidP="00187706">
      <w:pPr>
        <w:pStyle w:val="a3"/>
        <w:numPr>
          <w:ilvl w:val="0"/>
          <w:numId w:val="1"/>
        </w:numPr>
        <w:shd w:val="clear" w:color="auto" w:fill="FFFFFF"/>
        <w:tabs>
          <w:tab w:val="left" w:pos="-426"/>
        </w:tabs>
        <w:ind w:left="0" w:right="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Дане рішення надати для використання у роботі  до архівного відділу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районної </w:t>
      </w:r>
      <w:r w:rsidR="00EC4C11">
        <w:rPr>
          <w:bCs/>
          <w:sz w:val="28"/>
          <w:szCs w:val="28"/>
        </w:rPr>
        <w:t xml:space="preserve">державної </w:t>
      </w:r>
      <w:r>
        <w:rPr>
          <w:bCs/>
          <w:sz w:val="28"/>
          <w:szCs w:val="28"/>
        </w:rPr>
        <w:t>адміністрації.</w:t>
      </w:r>
    </w:p>
    <w:p w:rsidR="00BE51DD" w:rsidRPr="00657F96" w:rsidRDefault="005A6610" w:rsidP="0058591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0"/>
        </w:tabs>
        <w:ind w:left="0" w:right="5" w:firstLine="567"/>
        <w:jc w:val="both"/>
        <w:rPr>
          <w:b/>
          <w:bCs/>
          <w:sz w:val="28"/>
          <w:szCs w:val="28"/>
        </w:rPr>
      </w:pPr>
      <w:r w:rsidRPr="00657F96">
        <w:rPr>
          <w:bCs/>
          <w:sz w:val="28"/>
          <w:szCs w:val="28"/>
        </w:rPr>
        <w:t>Контроль за виконанн</w:t>
      </w:r>
      <w:r w:rsidR="00A0411A" w:rsidRPr="00657F96">
        <w:rPr>
          <w:bCs/>
          <w:sz w:val="28"/>
          <w:szCs w:val="28"/>
        </w:rPr>
        <w:t xml:space="preserve">ям даного рішення покласти </w:t>
      </w:r>
      <w:r w:rsidR="004A7218" w:rsidRPr="00657F96">
        <w:rPr>
          <w:bCs/>
          <w:sz w:val="28"/>
          <w:szCs w:val="28"/>
        </w:rPr>
        <w:t xml:space="preserve">на </w:t>
      </w:r>
      <w:r w:rsidR="00187706">
        <w:rPr>
          <w:bCs/>
          <w:sz w:val="28"/>
          <w:szCs w:val="28"/>
        </w:rPr>
        <w:t xml:space="preserve">першого заступника </w:t>
      </w:r>
      <w:proofErr w:type="spellStart"/>
      <w:r w:rsidR="00187706">
        <w:rPr>
          <w:bCs/>
          <w:sz w:val="28"/>
          <w:szCs w:val="28"/>
        </w:rPr>
        <w:t>Дергачівського</w:t>
      </w:r>
      <w:proofErr w:type="spellEnd"/>
      <w:r w:rsidR="00187706">
        <w:rPr>
          <w:bCs/>
          <w:sz w:val="28"/>
          <w:szCs w:val="28"/>
        </w:rPr>
        <w:t xml:space="preserve"> міського голови.</w:t>
      </w:r>
    </w:p>
    <w:p w:rsidR="00BE51DD" w:rsidRDefault="00BE51DD" w:rsidP="00187706">
      <w:pPr>
        <w:shd w:val="clear" w:color="auto" w:fill="FFFFFF"/>
        <w:tabs>
          <w:tab w:val="left" w:pos="-426"/>
        </w:tabs>
        <w:jc w:val="both"/>
        <w:rPr>
          <w:b/>
          <w:bCs/>
          <w:sz w:val="28"/>
          <w:szCs w:val="28"/>
        </w:rPr>
      </w:pPr>
    </w:p>
    <w:p w:rsidR="00C701AF" w:rsidRDefault="00C701AF" w:rsidP="00112AD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168D6" w:rsidRPr="00112ADF" w:rsidRDefault="001168D6" w:rsidP="00112ADF">
      <w:pPr>
        <w:shd w:val="clear" w:color="auto" w:fill="FFFFFF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D3EC5" w:rsidRDefault="00C42FF4" w:rsidP="002A2183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705037">
        <w:rPr>
          <w:bCs/>
          <w:sz w:val="28"/>
          <w:szCs w:val="28"/>
        </w:rPr>
        <w:t>Дергачівськ</w:t>
      </w:r>
      <w:r w:rsidR="008D0B6D">
        <w:rPr>
          <w:bCs/>
          <w:sz w:val="28"/>
          <w:szCs w:val="28"/>
        </w:rPr>
        <w:t>ий</w:t>
      </w:r>
      <w:proofErr w:type="spellEnd"/>
      <w:r w:rsidRPr="00705037">
        <w:rPr>
          <w:bCs/>
          <w:sz w:val="28"/>
          <w:szCs w:val="28"/>
        </w:rPr>
        <w:t xml:space="preserve"> </w:t>
      </w:r>
      <w:proofErr w:type="spellStart"/>
      <w:r w:rsidRPr="00705037">
        <w:rPr>
          <w:bCs/>
          <w:sz w:val="28"/>
          <w:szCs w:val="28"/>
        </w:rPr>
        <w:t>міськ</w:t>
      </w:r>
      <w:r w:rsidR="008D0B6D">
        <w:rPr>
          <w:bCs/>
          <w:sz w:val="28"/>
          <w:szCs w:val="28"/>
        </w:rPr>
        <w:t>ий</w:t>
      </w:r>
      <w:r w:rsidRPr="00705037">
        <w:rPr>
          <w:bCs/>
          <w:sz w:val="28"/>
          <w:szCs w:val="28"/>
        </w:rPr>
        <w:t>голов</w:t>
      </w:r>
      <w:r w:rsidR="008D0B6D">
        <w:rPr>
          <w:bCs/>
          <w:sz w:val="28"/>
          <w:szCs w:val="28"/>
        </w:rPr>
        <w:t>а</w:t>
      </w:r>
      <w:proofErr w:type="spellEnd"/>
      <w:r w:rsidR="00BE51DD" w:rsidRPr="00705037">
        <w:rPr>
          <w:bCs/>
          <w:sz w:val="28"/>
          <w:szCs w:val="28"/>
        </w:rPr>
        <w:tab/>
      </w:r>
      <w:r w:rsidR="00BE51DD" w:rsidRPr="00705037">
        <w:rPr>
          <w:bCs/>
          <w:sz w:val="28"/>
          <w:szCs w:val="28"/>
        </w:rPr>
        <w:tab/>
      </w:r>
      <w:r w:rsidR="00BE51DD" w:rsidRPr="00705037">
        <w:rPr>
          <w:bCs/>
          <w:sz w:val="28"/>
          <w:szCs w:val="28"/>
        </w:rPr>
        <w:tab/>
      </w:r>
      <w:r w:rsidR="00BE51DD" w:rsidRPr="00705037">
        <w:rPr>
          <w:bCs/>
          <w:sz w:val="28"/>
          <w:szCs w:val="28"/>
        </w:rPr>
        <w:tab/>
      </w:r>
      <w:r w:rsidR="00BE51DD" w:rsidRPr="00705037">
        <w:rPr>
          <w:bCs/>
          <w:sz w:val="28"/>
          <w:szCs w:val="28"/>
        </w:rPr>
        <w:tab/>
      </w:r>
      <w:r w:rsidR="008D0B6D">
        <w:rPr>
          <w:bCs/>
          <w:sz w:val="28"/>
          <w:szCs w:val="28"/>
        </w:rPr>
        <w:t>О.В.</w:t>
      </w:r>
      <w:proofErr w:type="spellStart"/>
      <w:r w:rsidR="008D0B6D">
        <w:rPr>
          <w:bCs/>
          <w:sz w:val="28"/>
          <w:szCs w:val="28"/>
        </w:rPr>
        <w:t>Лисицький</w:t>
      </w:r>
      <w:proofErr w:type="spellEnd"/>
    </w:p>
    <w:sectPr w:rsidR="002D3EC5" w:rsidSect="00187706">
      <w:pgSz w:w="11906" w:h="16838"/>
      <w:pgMar w:top="851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3100"/>
    <w:multiLevelType w:val="hybridMultilevel"/>
    <w:tmpl w:val="0A6876CC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9770D53"/>
    <w:multiLevelType w:val="multilevel"/>
    <w:tmpl w:val="A738ACA6"/>
    <w:lvl w:ilvl="0">
      <w:start w:val="1"/>
      <w:numFmt w:val="decimal"/>
      <w:lvlText w:val="%1."/>
      <w:lvlJc w:val="left"/>
      <w:pPr>
        <w:ind w:left="1961" w:hanging="111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222777C"/>
    <w:multiLevelType w:val="hybridMultilevel"/>
    <w:tmpl w:val="2DA45676"/>
    <w:lvl w:ilvl="0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28104E"/>
    <w:multiLevelType w:val="multilevel"/>
    <w:tmpl w:val="9B3CE78C"/>
    <w:lvl w:ilvl="0">
      <w:start w:val="1"/>
      <w:numFmt w:val="decimal"/>
      <w:lvlText w:val="%1."/>
      <w:lvlJc w:val="left"/>
      <w:pPr>
        <w:ind w:left="1961" w:hanging="111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CD03586"/>
    <w:multiLevelType w:val="hybridMultilevel"/>
    <w:tmpl w:val="47AAC276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B6AB6"/>
    <w:multiLevelType w:val="hybridMultilevel"/>
    <w:tmpl w:val="3C1EBCD2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005F15"/>
    <w:multiLevelType w:val="hybridMultilevel"/>
    <w:tmpl w:val="2968D976"/>
    <w:lvl w:ilvl="0" w:tplc="F94ED2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C558A"/>
    <w:multiLevelType w:val="hybridMultilevel"/>
    <w:tmpl w:val="148809CC"/>
    <w:lvl w:ilvl="0" w:tplc="1376E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725D8"/>
    <w:multiLevelType w:val="hybridMultilevel"/>
    <w:tmpl w:val="3A9CFB12"/>
    <w:lvl w:ilvl="0" w:tplc="1284D7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2FF4"/>
    <w:rsid w:val="00004E44"/>
    <w:rsid w:val="00017E68"/>
    <w:rsid w:val="00022233"/>
    <w:rsid w:val="000312B9"/>
    <w:rsid w:val="00046BF8"/>
    <w:rsid w:val="00057066"/>
    <w:rsid w:val="00084CC5"/>
    <w:rsid w:val="00085E19"/>
    <w:rsid w:val="000862AD"/>
    <w:rsid w:val="000B3CEB"/>
    <w:rsid w:val="000C7F39"/>
    <w:rsid w:val="000D1A45"/>
    <w:rsid w:val="000D1DC2"/>
    <w:rsid w:val="001065C6"/>
    <w:rsid w:val="00110355"/>
    <w:rsid w:val="001126D3"/>
    <w:rsid w:val="00112ADF"/>
    <w:rsid w:val="001168D6"/>
    <w:rsid w:val="00117B25"/>
    <w:rsid w:val="00127CD1"/>
    <w:rsid w:val="00134079"/>
    <w:rsid w:val="0013465A"/>
    <w:rsid w:val="0016083A"/>
    <w:rsid w:val="001610B8"/>
    <w:rsid w:val="00164017"/>
    <w:rsid w:val="001717F8"/>
    <w:rsid w:val="00187706"/>
    <w:rsid w:val="00192A3F"/>
    <w:rsid w:val="00195061"/>
    <w:rsid w:val="001A266F"/>
    <w:rsid w:val="001B0321"/>
    <w:rsid w:val="001B5499"/>
    <w:rsid w:val="001B7ACE"/>
    <w:rsid w:val="001C3FFA"/>
    <w:rsid w:val="001C68A0"/>
    <w:rsid w:val="001C735F"/>
    <w:rsid w:val="001D62FF"/>
    <w:rsid w:val="001F16AB"/>
    <w:rsid w:val="001F6753"/>
    <w:rsid w:val="00204F6E"/>
    <w:rsid w:val="0021540B"/>
    <w:rsid w:val="00220E4B"/>
    <w:rsid w:val="0022299E"/>
    <w:rsid w:val="002264DD"/>
    <w:rsid w:val="0023705F"/>
    <w:rsid w:val="00265783"/>
    <w:rsid w:val="002662F8"/>
    <w:rsid w:val="002718B1"/>
    <w:rsid w:val="00292A1B"/>
    <w:rsid w:val="002A2183"/>
    <w:rsid w:val="002B035D"/>
    <w:rsid w:val="002B27FC"/>
    <w:rsid w:val="002C377F"/>
    <w:rsid w:val="002C3FA6"/>
    <w:rsid w:val="002C5DA8"/>
    <w:rsid w:val="002D09BC"/>
    <w:rsid w:val="002D3883"/>
    <w:rsid w:val="002D3EC5"/>
    <w:rsid w:val="002E10CB"/>
    <w:rsid w:val="002E72AB"/>
    <w:rsid w:val="003417F7"/>
    <w:rsid w:val="00355C93"/>
    <w:rsid w:val="003578F7"/>
    <w:rsid w:val="003611D8"/>
    <w:rsid w:val="003640AD"/>
    <w:rsid w:val="0037629F"/>
    <w:rsid w:val="00380D9C"/>
    <w:rsid w:val="003A27DB"/>
    <w:rsid w:val="003A2AA7"/>
    <w:rsid w:val="003A6EDF"/>
    <w:rsid w:val="003B2846"/>
    <w:rsid w:val="003B758A"/>
    <w:rsid w:val="003C03D9"/>
    <w:rsid w:val="003C0BFC"/>
    <w:rsid w:val="003D48C9"/>
    <w:rsid w:val="00400315"/>
    <w:rsid w:val="00405C17"/>
    <w:rsid w:val="00411C3F"/>
    <w:rsid w:val="00417D3A"/>
    <w:rsid w:val="004271A9"/>
    <w:rsid w:val="0044028D"/>
    <w:rsid w:val="00440757"/>
    <w:rsid w:val="00445E6C"/>
    <w:rsid w:val="00465785"/>
    <w:rsid w:val="00480CC1"/>
    <w:rsid w:val="00483D40"/>
    <w:rsid w:val="00486878"/>
    <w:rsid w:val="0048696A"/>
    <w:rsid w:val="00492D2E"/>
    <w:rsid w:val="004A7218"/>
    <w:rsid w:val="004B6666"/>
    <w:rsid w:val="004C17F4"/>
    <w:rsid w:val="004C5C6A"/>
    <w:rsid w:val="004E45B6"/>
    <w:rsid w:val="004E5011"/>
    <w:rsid w:val="004F0ED0"/>
    <w:rsid w:val="00515EC2"/>
    <w:rsid w:val="005405B7"/>
    <w:rsid w:val="00547921"/>
    <w:rsid w:val="00553629"/>
    <w:rsid w:val="00557FF4"/>
    <w:rsid w:val="00563E57"/>
    <w:rsid w:val="00581D64"/>
    <w:rsid w:val="0058591B"/>
    <w:rsid w:val="005A2060"/>
    <w:rsid w:val="005A212F"/>
    <w:rsid w:val="005A6610"/>
    <w:rsid w:val="005C2878"/>
    <w:rsid w:val="005C47C0"/>
    <w:rsid w:val="0063181B"/>
    <w:rsid w:val="00637DED"/>
    <w:rsid w:val="00657F96"/>
    <w:rsid w:val="00660301"/>
    <w:rsid w:val="006705B0"/>
    <w:rsid w:val="00671B5C"/>
    <w:rsid w:val="00674FFF"/>
    <w:rsid w:val="00687654"/>
    <w:rsid w:val="00687874"/>
    <w:rsid w:val="006D404A"/>
    <w:rsid w:val="006E0FBD"/>
    <w:rsid w:val="006E3AE6"/>
    <w:rsid w:val="00705037"/>
    <w:rsid w:val="007110FF"/>
    <w:rsid w:val="00714537"/>
    <w:rsid w:val="0072550C"/>
    <w:rsid w:val="007259B5"/>
    <w:rsid w:val="00726DDC"/>
    <w:rsid w:val="00733783"/>
    <w:rsid w:val="0075095B"/>
    <w:rsid w:val="00761CE4"/>
    <w:rsid w:val="00764A61"/>
    <w:rsid w:val="00765B27"/>
    <w:rsid w:val="007727E9"/>
    <w:rsid w:val="00775A8A"/>
    <w:rsid w:val="00782C4D"/>
    <w:rsid w:val="0078389B"/>
    <w:rsid w:val="007852FC"/>
    <w:rsid w:val="00792561"/>
    <w:rsid w:val="007A40D3"/>
    <w:rsid w:val="007C0E83"/>
    <w:rsid w:val="007C46C6"/>
    <w:rsid w:val="007C538A"/>
    <w:rsid w:val="007E3682"/>
    <w:rsid w:val="0080236E"/>
    <w:rsid w:val="008140A8"/>
    <w:rsid w:val="008246AC"/>
    <w:rsid w:val="00827027"/>
    <w:rsid w:val="00830734"/>
    <w:rsid w:val="00834E21"/>
    <w:rsid w:val="008372D2"/>
    <w:rsid w:val="008606C6"/>
    <w:rsid w:val="00860969"/>
    <w:rsid w:val="00865200"/>
    <w:rsid w:val="00865B38"/>
    <w:rsid w:val="00886A8B"/>
    <w:rsid w:val="008901BE"/>
    <w:rsid w:val="008921C7"/>
    <w:rsid w:val="00894CEF"/>
    <w:rsid w:val="008A02C9"/>
    <w:rsid w:val="008C1D4A"/>
    <w:rsid w:val="008C5C3A"/>
    <w:rsid w:val="008C6348"/>
    <w:rsid w:val="008C675B"/>
    <w:rsid w:val="008D0B6D"/>
    <w:rsid w:val="008D11F3"/>
    <w:rsid w:val="008D27FD"/>
    <w:rsid w:val="008F11D3"/>
    <w:rsid w:val="008F27A1"/>
    <w:rsid w:val="0090394C"/>
    <w:rsid w:val="00907A94"/>
    <w:rsid w:val="009100E1"/>
    <w:rsid w:val="00920704"/>
    <w:rsid w:val="0093475B"/>
    <w:rsid w:val="009358DB"/>
    <w:rsid w:val="00942BAD"/>
    <w:rsid w:val="009543BB"/>
    <w:rsid w:val="00960174"/>
    <w:rsid w:val="00960F2B"/>
    <w:rsid w:val="00965025"/>
    <w:rsid w:val="00973A55"/>
    <w:rsid w:val="0099349F"/>
    <w:rsid w:val="00993EC8"/>
    <w:rsid w:val="0099568F"/>
    <w:rsid w:val="00995AE4"/>
    <w:rsid w:val="009A7650"/>
    <w:rsid w:val="009C3991"/>
    <w:rsid w:val="009C3B28"/>
    <w:rsid w:val="009E549E"/>
    <w:rsid w:val="009E638D"/>
    <w:rsid w:val="00A0411A"/>
    <w:rsid w:val="00A05B3F"/>
    <w:rsid w:val="00A13701"/>
    <w:rsid w:val="00A23FD9"/>
    <w:rsid w:val="00A45FA8"/>
    <w:rsid w:val="00A53BDD"/>
    <w:rsid w:val="00A64C93"/>
    <w:rsid w:val="00A81D6F"/>
    <w:rsid w:val="00A85D6E"/>
    <w:rsid w:val="00AA14B5"/>
    <w:rsid w:val="00AA4DAD"/>
    <w:rsid w:val="00AC0E84"/>
    <w:rsid w:val="00AC3738"/>
    <w:rsid w:val="00AD69F4"/>
    <w:rsid w:val="00AD71FD"/>
    <w:rsid w:val="00B04698"/>
    <w:rsid w:val="00B04CA7"/>
    <w:rsid w:val="00B04E24"/>
    <w:rsid w:val="00B167BE"/>
    <w:rsid w:val="00B20A72"/>
    <w:rsid w:val="00B22964"/>
    <w:rsid w:val="00B2487E"/>
    <w:rsid w:val="00B31981"/>
    <w:rsid w:val="00B36D87"/>
    <w:rsid w:val="00B41198"/>
    <w:rsid w:val="00B45126"/>
    <w:rsid w:val="00B61610"/>
    <w:rsid w:val="00B64092"/>
    <w:rsid w:val="00B646B8"/>
    <w:rsid w:val="00B70444"/>
    <w:rsid w:val="00B86422"/>
    <w:rsid w:val="00BB4C98"/>
    <w:rsid w:val="00BB528A"/>
    <w:rsid w:val="00BC2736"/>
    <w:rsid w:val="00BD0332"/>
    <w:rsid w:val="00BE51DD"/>
    <w:rsid w:val="00C058B8"/>
    <w:rsid w:val="00C32300"/>
    <w:rsid w:val="00C41E2A"/>
    <w:rsid w:val="00C42FF4"/>
    <w:rsid w:val="00C524B7"/>
    <w:rsid w:val="00C701AF"/>
    <w:rsid w:val="00C71163"/>
    <w:rsid w:val="00C73978"/>
    <w:rsid w:val="00C73EA6"/>
    <w:rsid w:val="00C8312A"/>
    <w:rsid w:val="00C83EC2"/>
    <w:rsid w:val="00C97843"/>
    <w:rsid w:val="00CA2480"/>
    <w:rsid w:val="00CA7E59"/>
    <w:rsid w:val="00CB2790"/>
    <w:rsid w:val="00CB4576"/>
    <w:rsid w:val="00CB5FF5"/>
    <w:rsid w:val="00CC0E51"/>
    <w:rsid w:val="00CD0044"/>
    <w:rsid w:val="00CD3DFF"/>
    <w:rsid w:val="00CD7A47"/>
    <w:rsid w:val="00CD7DDA"/>
    <w:rsid w:val="00CE3CEA"/>
    <w:rsid w:val="00CE5947"/>
    <w:rsid w:val="00CF4F78"/>
    <w:rsid w:val="00D121B9"/>
    <w:rsid w:val="00D34FA0"/>
    <w:rsid w:val="00D36FE5"/>
    <w:rsid w:val="00D37305"/>
    <w:rsid w:val="00D53DD5"/>
    <w:rsid w:val="00D63BED"/>
    <w:rsid w:val="00D9361C"/>
    <w:rsid w:val="00DB12AC"/>
    <w:rsid w:val="00DC30F4"/>
    <w:rsid w:val="00DC617C"/>
    <w:rsid w:val="00DE2EF3"/>
    <w:rsid w:val="00DE4167"/>
    <w:rsid w:val="00E01ABA"/>
    <w:rsid w:val="00E029AD"/>
    <w:rsid w:val="00E356DF"/>
    <w:rsid w:val="00E565C6"/>
    <w:rsid w:val="00E601D3"/>
    <w:rsid w:val="00E66582"/>
    <w:rsid w:val="00E67B61"/>
    <w:rsid w:val="00E72EA2"/>
    <w:rsid w:val="00E77BF4"/>
    <w:rsid w:val="00E95C71"/>
    <w:rsid w:val="00E966EB"/>
    <w:rsid w:val="00EA1E9A"/>
    <w:rsid w:val="00EB762E"/>
    <w:rsid w:val="00EC08EB"/>
    <w:rsid w:val="00EC4C11"/>
    <w:rsid w:val="00ED0E59"/>
    <w:rsid w:val="00ED6573"/>
    <w:rsid w:val="00EE60A0"/>
    <w:rsid w:val="00EF417E"/>
    <w:rsid w:val="00EF7D68"/>
    <w:rsid w:val="00F11425"/>
    <w:rsid w:val="00F178E8"/>
    <w:rsid w:val="00F22783"/>
    <w:rsid w:val="00F22F37"/>
    <w:rsid w:val="00F47D84"/>
    <w:rsid w:val="00F87094"/>
    <w:rsid w:val="00F93077"/>
    <w:rsid w:val="00F95364"/>
    <w:rsid w:val="00F959A2"/>
    <w:rsid w:val="00FA1C41"/>
    <w:rsid w:val="00FD5139"/>
    <w:rsid w:val="00FD62BC"/>
    <w:rsid w:val="00FE581C"/>
    <w:rsid w:val="00FF3329"/>
    <w:rsid w:val="00FF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85"/>
    <w:pPr>
      <w:ind w:left="720"/>
      <w:contextualSpacing/>
    </w:pPr>
  </w:style>
  <w:style w:type="table" w:styleId="a4">
    <w:name w:val="Table Grid"/>
    <w:basedOn w:val="a1"/>
    <w:uiPriority w:val="59"/>
    <w:rsid w:val="00CB4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85"/>
    <w:pPr>
      <w:ind w:left="720"/>
      <w:contextualSpacing/>
    </w:pPr>
  </w:style>
  <w:style w:type="table" w:styleId="a4">
    <w:name w:val="Table Grid"/>
    <w:basedOn w:val="a1"/>
    <w:uiPriority w:val="59"/>
    <w:rsid w:val="00CB4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85F5-CB03-4AF5-95FA-ABFD0C44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cp:lastModifiedBy>OLYA</cp:lastModifiedBy>
  <cp:revision>2</cp:revision>
  <cp:lastPrinted>2015-12-31T09:12:00Z</cp:lastPrinted>
  <dcterms:created xsi:type="dcterms:W3CDTF">2016-02-01T08:47:00Z</dcterms:created>
  <dcterms:modified xsi:type="dcterms:W3CDTF">2016-02-01T08:47:00Z</dcterms:modified>
</cp:coreProperties>
</file>